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C4" w:rsidRDefault="00471CC4" w:rsidP="00D91BAE">
      <w:pPr>
        <w:spacing w:after="0" w:line="240" w:lineRule="auto"/>
      </w:pPr>
      <w:r>
        <w:t xml:space="preserve">Stroke Module Test. Correct answers are </w:t>
      </w:r>
      <w:r w:rsidRPr="00471CC4">
        <w:rPr>
          <w:b/>
        </w:rPr>
        <w:t>bolded</w:t>
      </w:r>
      <w:r>
        <w:t>.</w:t>
      </w:r>
    </w:p>
    <w:p w:rsidR="00471CC4" w:rsidRDefault="00471CC4" w:rsidP="00D91BAE">
      <w:pPr>
        <w:spacing w:after="0" w:line="240" w:lineRule="auto"/>
      </w:pPr>
    </w:p>
    <w:p w:rsidR="00D91BAE" w:rsidRPr="00D91BAE" w:rsidRDefault="00D91BAE" w:rsidP="00D91BAE">
      <w:pPr>
        <w:spacing w:after="0" w:line="240" w:lineRule="auto"/>
      </w:pPr>
      <w:r w:rsidRPr="00D91BAE">
        <w:t>Question One</w:t>
      </w:r>
    </w:p>
    <w:p w:rsidR="00D91BAE" w:rsidRPr="00D91BAE" w:rsidRDefault="00D91BAE" w:rsidP="00D91BAE">
      <w:pPr>
        <w:spacing w:after="0" w:line="240" w:lineRule="auto"/>
      </w:pPr>
      <w:r w:rsidRPr="00D91BAE">
        <w:t>Transient Ischaemic Attacks... (1 points)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7.85pt;height:15.75pt" o:ole="">
            <v:imagedata r:id="rId4" o:title=""/>
          </v:shape>
          <w:control r:id="rId5" w:name="DefaultOcxName" w:shapeid="_x0000_i1092"/>
        </w:object>
      </w:r>
      <w:proofErr w:type="gramStart"/>
      <w:r w:rsidRPr="00D91BAE">
        <w:rPr>
          <w:b/>
        </w:rPr>
        <w:t>can</w:t>
      </w:r>
      <w:proofErr w:type="gramEnd"/>
      <w:r w:rsidRPr="00D91BAE">
        <w:rPr>
          <w:b/>
        </w:rPr>
        <w:t xml:space="preserve"> predict future stroke risk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91" type="#_x0000_t75" style="width:17.85pt;height:15.75pt" o:ole="">
            <v:imagedata r:id="rId4" o:title=""/>
          </v:shape>
          <w:control r:id="rId6" w:name="DefaultOcxName1" w:shapeid="_x0000_i1091"/>
        </w:object>
      </w:r>
      <w:proofErr w:type="gramStart"/>
      <w:r w:rsidRPr="00D91BAE">
        <w:t>often</w:t>
      </w:r>
      <w:proofErr w:type="gramEnd"/>
      <w:r w:rsidRPr="00D91BAE">
        <w:t xml:space="preserve"> result in loss of consciousness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90" type="#_x0000_t75" style="width:17.85pt;height:15.75pt" o:ole="">
            <v:imagedata r:id="rId4" o:title=""/>
          </v:shape>
          <w:control r:id="rId7" w:name="DefaultOcxName2" w:shapeid="_x0000_i1090"/>
        </w:object>
      </w:r>
      <w:proofErr w:type="gramStart"/>
      <w:r w:rsidRPr="00D91BAE">
        <w:t>often</w:t>
      </w:r>
      <w:proofErr w:type="gramEnd"/>
      <w:r w:rsidRPr="00D91BAE">
        <w:t xml:space="preserve"> last for more than 24 hours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9" type="#_x0000_t75" style="width:17.85pt;height:15.75pt" o:ole="">
            <v:imagedata r:id="rId4" o:title=""/>
          </v:shape>
          <w:control r:id="rId8" w:name="DefaultOcxName3" w:shapeid="_x0000_i1089"/>
        </w:object>
      </w:r>
      <w:proofErr w:type="gramStart"/>
      <w:r w:rsidRPr="00D91BAE">
        <w:t>have</w:t>
      </w:r>
      <w:proofErr w:type="gramEnd"/>
      <w:r w:rsidRPr="00D91BAE">
        <w:t xml:space="preserve"> a gradual onset</w:t>
      </w:r>
    </w:p>
    <w:p w:rsidR="00D91BAE" w:rsidRPr="00D91BAE" w:rsidRDefault="00D91BAE" w:rsidP="00D91BAE">
      <w:pPr>
        <w:spacing w:after="0" w:line="240" w:lineRule="auto"/>
      </w:pPr>
      <w:r w:rsidRPr="00D91BAE">
        <w:pict>
          <v:rect id="_x0000_i1025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</w:pPr>
      <w:r w:rsidRPr="00D91BAE">
        <w:t>Question Two</w:t>
      </w:r>
    </w:p>
    <w:p w:rsidR="00D91BAE" w:rsidRPr="00D91BAE" w:rsidRDefault="00D91BAE" w:rsidP="00D91BAE">
      <w:pPr>
        <w:spacing w:after="0" w:line="240" w:lineRule="auto"/>
      </w:pPr>
      <w:r w:rsidRPr="00D91BAE">
        <w:t>Stroke units... (1 points)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8" type="#_x0000_t75" style="width:17.85pt;height:15.75pt" o:ole="">
            <v:imagedata r:id="rId4" o:title=""/>
          </v:shape>
          <w:control r:id="rId9" w:name="DefaultOcxName4" w:shapeid="_x0000_i1088"/>
        </w:object>
      </w:r>
      <w:proofErr w:type="gramStart"/>
      <w:r w:rsidRPr="00D91BAE">
        <w:t>have</w:t>
      </w:r>
      <w:proofErr w:type="gramEnd"/>
      <w:r w:rsidRPr="00D91BAE">
        <w:t xml:space="preserve"> no effect on overall mortality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7" type="#_x0000_t75" style="width:17.85pt;height:15.75pt" o:ole="">
            <v:imagedata r:id="rId4" o:title=""/>
          </v:shape>
          <w:control r:id="rId10" w:name="DefaultOcxName5" w:shapeid="_x0000_i1087"/>
        </w:object>
      </w:r>
      <w:proofErr w:type="gramStart"/>
      <w:r w:rsidRPr="00D91BAE">
        <w:t>are</w:t>
      </w:r>
      <w:proofErr w:type="gramEnd"/>
      <w:r w:rsidRPr="00D91BAE">
        <w:t xml:space="preserve"> expensive unless covered by private health insurance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6" type="#_x0000_t75" style="width:17.85pt;height:15.75pt" o:ole="">
            <v:imagedata r:id="rId4" o:title=""/>
          </v:shape>
          <w:control r:id="rId11" w:name="DefaultOcxName6" w:shapeid="_x0000_i1086"/>
        </w:object>
      </w:r>
      <w:proofErr w:type="gramStart"/>
      <w:r w:rsidRPr="00D91BAE">
        <w:rPr>
          <w:b/>
        </w:rPr>
        <w:t>can</w:t>
      </w:r>
      <w:proofErr w:type="gramEnd"/>
      <w:r w:rsidRPr="00D91BAE">
        <w:rPr>
          <w:b/>
        </w:rPr>
        <w:t xml:space="preserve"> improve morbidity and mortality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5" type="#_x0000_t75" style="width:17.85pt;height:15.75pt" o:ole="">
            <v:imagedata r:id="rId4" o:title=""/>
          </v:shape>
          <w:control r:id="rId12" w:name="DefaultOcxName7" w:shapeid="_x0000_i1085"/>
        </w:object>
      </w:r>
      <w:proofErr w:type="gramStart"/>
      <w:r w:rsidRPr="00D91BAE">
        <w:t>use</w:t>
      </w:r>
      <w:proofErr w:type="gramEnd"/>
      <w:r w:rsidRPr="00D91BAE">
        <w:t xml:space="preserve"> less medicines than general wards</w:t>
      </w:r>
    </w:p>
    <w:p w:rsidR="00D91BAE" w:rsidRPr="00D91BAE" w:rsidRDefault="00D91BAE" w:rsidP="00D91BAE">
      <w:pPr>
        <w:spacing w:after="0" w:line="240" w:lineRule="auto"/>
      </w:pPr>
      <w:r w:rsidRPr="00D91BAE">
        <w:pict>
          <v:rect id="_x0000_i1026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</w:pPr>
      <w:r w:rsidRPr="00D91BAE">
        <w:t>Question Three</w:t>
      </w:r>
    </w:p>
    <w:p w:rsidR="00D91BAE" w:rsidRPr="00D91BAE" w:rsidRDefault="00D91BAE" w:rsidP="00D91BAE">
      <w:pPr>
        <w:spacing w:after="0" w:line="240" w:lineRule="auto"/>
      </w:pPr>
      <w:r w:rsidRPr="00D91BAE">
        <w:t>Aspirin reduces the absolute risk of stroke by</w:t>
      </w:r>
      <w:r>
        <w:t xml:space="preserve"> around</w:t>
      </w:r>
      <w:r w:rsidRPr="00D91BAE">
        <w:t>... (1 points)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4" type="#_x0000_t75" style="width:17.85pt;height:15.75pt" o:ole="">
            <v:imagedata r:id="rId4" o:title=""/>
          </v:shape>
          <w:control r:id="rId13" w:name="DefaultOcxName8" w:shapeid="_x0000_i1084"/>
        </w:object>
      </w:r>
      <w:r w:rsidRPr="00D91BAE">
        <w:t>50% in primary prevention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3" type="#_x0000_t75" style="width:17.85pt;height:15.75pt" o:ole="">
            <v:imagedata r:id="rId4" o:title=""/>
          </v:shape>
          <w:control r:id="rId14" w:name="DefaultOcxName9" w:shapeid="_x0000_i1083"/>
        </w:object>
      </w:r>
      <w:r w:rsidRPr="00D91BAE">
        <w:t>50% in secondary prevention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2" type="#_x0000_t75" style="width:17.85pt;height:15.75pt" o:ole="">
            <v:imagedata r:id="rId4" o:title=""/>
          </v:shape>
          <w:control r:id="rId15" w:name="DefaultOcxName10" w:shapeid="_x0000_i1082"/>
        </w:object>
      </w:r>
      <w:r w:rsidRPr="00D91BAE">
        <w:t>5% in primary prevention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1" type="#_x0000_t75" style="width:17.85pt;height:15.75pt" o:ole="">
            <v:imagedata r:id="rId4" o:title=""/>
          </v:shape>
          <w:control r:id="rId16" w:name="DefaultOcxName11" w:shapeid="_x0000_i1081"/>
        </w:object>
      </w:r>
      <w:r w:rsidRPr="00D91BAE">
        <w:rPr>
          <w:b/>
        </w:rPr>
        <w:t>0.5% in secondary prevention</w:t>
      </w:r>
    </w:p>
    <w:p w:rsidR="00D91BAE" w:rsidRPr="00D91BAE" w:rsidRDefault="00D91BAE" w:rsidP="00D91BAE">
      <w:pPr>
        <w:spacing w:after="0" w:line="240" w:lineRule="auto"/>
      </w:pPr>
      <w:r w:rsidRPr="00D91BAE">
        <w:pict>
          <v:rect id="_x0000_i1027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</w:pPr>
      <w:r w:rsidRPr="00D91BAE">
        <w:t>Question Four</w:t>
      </w:r>
    </w:p>
    <w:p w:rsidR="00D91BAE" w:rsidRPr="00D91BAE" w:rsidRDefault="00D91BAE" w:rsidP="00D91BAE">
      <w:pPr>
        <w:spacing w:after="0" w:line="240" w:lineRule="auto"/>
      </w:pPr>
      <w:r w:rsidRPr="00D91BAE">
        <w:t>Partial anterior circulation infarcts... (1 points)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80" type="#_x0000_t75" style="width:17.85pt;height:15.75pt" o:ole="">
            <v:imagedata r:id="rId4" o:title=""/>
          </v:shape>
          <w:control r:id="rId17" w:name="DefaultOcxName12" w:shapeid="_x0000_i1080"/>
        </w:object>
      </w:r>
      <w:proofErr w:type="gramStart"/>
      <w:r w:rsidRPr="00D91BAE">
        <w:t>almost</w:t>
      </w:r>
      <w:proofErr w:type="gramEnd"/>
      <w:r w:rsidRPr="00D91BAE">
        <w:t xml:space="preserve"> always have a </w:t>
      </w:r>
      <w:proofErr w:type="spellStart"/>
      <w:r w:rsidRPr="00D91BAE">
        <w:t>cardioembolic</w:t>
      </w:r>
      <w:proofErr w:type="spellEnd"/>
      <w:r w:rsidRPr="00D91BAE">
        <w:t xml:space="preserve"> source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9" type="#_x0000_t75" style="width:17.85pt;height:15.75pt" o:ole="">
            <v:imagedata r:id="rId4" o:title=""/>
          </v:shape>
          <w:control r:id="rId18" w:name="DefaultOcxName13" w:shapeid="_x0000_i1079"/>
        </w:object>
      </w:r>
      <w:proofErr w:type="gramStart"/>
      <w:r w:rsidRPr="00D91BAE">
        <w:t>have</w:t>
      </w:r>
      <w:proofErr w:type="gramEnd"/>
      <w:r w:rsidRPr="00D91BAE">
        <w:t xml:space="preserve"> the worst prognosis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8" type="#_x0000_t75" style="width:17.85pt;height:15.75pt" o:ole="">
            <v:imagedata r:id="rId4" o:title=""/>
          </v:shape>
          <w:control r:id="rId19" w:name="DefaultOcxName14" w:shapeid="_x0000_i1078"/>
        </w:object>
      </w:r>
      <w:proofErr w:type="gramStart"/>
      <w:r w:rsidRPr="00D91BAE">
        <w:t>usually</w:t>
      </w:r>
      <w:proofErr w:type="gramEnd"/>
      <w:r w:rsidRPr="00D91BAE">
        <w:t xml:space="preserve"> recur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7" type="#_x0000_t75" style="width:17.85pt;height:15.75pt" o:ole="">
            <v:imagedata r:id="rId4" o:title=""/>
          </v:shape>
          <w:control r:id="rId20" w:name="DefaultOcxName15" w:shapeid="_x0000_i1077"/>
        </w:object>
      </w:r>
      <w:proofErr w:type="gramStart"/>
      <w:r w:rsidRPr="00D91BAE">
        <w:rPr>
          <w:b/>
        </w:rPr>
        <w:t>can</w:t>
      </w:r>
      <w:proofErr w:type="gramEnd"/>
      <w:r w:rsidRPr="00D91BAE">
        <w:rPr>
          <w:b/>
        </w:rPr>
        <w:t xml:space="preserve"> cause isolated higher cortical dysfunction</w:t>
      </w:r>
    </w:p>
    <w:p w:rsidR="00D91BAE" w:rsidRPr="00D91BAE" w:rsidRDefault="00D91BAE" w:rsidP="00D91BAE">
      <w:pPr>
        <w:spacing w:after="0" w:line="240" w:lineRule="auto"/>
      </w:pPr>
      <w:r w:rsidRPr="00D91BAE">
        <w:pict>
          <v:rect id="_x0000_i1028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</w:pPr>
      <w:r w:rsidRPr="00D91BAE">
        <w:t>Question Five</w:t>
      </w:r>
    </w:p>
    <w:p w:rsidR="00D91BAE" w:rsidRPr="00D91BAE" w:rsidRDefault="00D91BAE" w:rsidP="00D91BAE">
      <w:pPr>
        <w:spacing w:after="0" w:line="240" w:lineRule="auto"/>
      </w:pPr>
      <w:r w:rsidRPr="00D91BAE">
        <w:t>Thrombolysis... (1 points)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6" type="#_x0000_t75" style="width:17.85pt;height:15.75pt" o:ole="">
            <v:imagedata r:id="rId4" o:title=""/>
          </v:shape>
          <w:control r:id="rId21" w:name="DefaultOcxName16" w:shapeid="_x0000_i1076"/>
        </w:object>
      </w:r>
      <w:proofErr w:type="gramStart"/>
      <w:r w:rsidRPr="00D91BAE">
        <w:t>should</w:t>
      </w:r>
      <w:proofErr w:type="gramEnd"/>
      <w:r w:rsidRPr="00D91BAE">
        <w:t xml:space="preserve"> only be used in heart attacks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5" type="#_x0000_t75" style="width:17.85pt;height:15.75pt" o:ole="">
            <v:imagedata r:id="rId4" o:title=""/>
          </v:shape>
          <w:control r:id="rId22" w:name="DefaultOcxName17" w:shapeid="_x0000_i1075"/>
        </w:object>
      </w:r>
      <w:proofErr w:type="gramStart"/>
      <w:r w:rsidRPr="00D91BAE">
        <w:t>is</w:t>
      </w:r>
      <w:proofErr w:type="gramEnd"/>
      <w:r w:rsidRPr="00D91BAE">
        <w:t xml:space="preserve"> always indicated when a stroke patient presents within 3 hours of onset</w:t>
      </w:r>
    </w:p>
    <w:p w:rsidR="00D91BAE" w:rsidRPr="00D91BAE" w:rsidRDefault="00D91BAE" w:rsidP="00D91BAE">
      <w:pPr>
        <w:spacing w:after="0" w:line="240" w:lineRule="auto"/>
      </w:pPr>
      <w:r w:rsidRPr="00D91BAE">
        <w:object w:dxaOrig="360" w:dyaOrig="312">
          <v:shape id="_x0000_i1074" type="#_x0000_t75" style="width:17.85pt;height:15.75pt" o:ole="">
            <v:imagedata r:id="rId4" o:title=""/>
          </v:shape>
          <w:control r:id="rId23" w:name="DefaultOcxName18" w:shapeid="_x0000_i1074"/>
        </w:object>
      </w:r>
      <w:bookmarkStart w:id="0" w:name="_GoBack"/>
      <w:proofErr w:type="gramStart"/>
      <w:r w:rsidR="00E12B4F" w:rsidRPr="00E12B4F">
        <w:rPr>
          <w:b/>
        </w:rPr>
        <w:t>may</w:t>
      </w:r>
      <w:bookmarkEnd w:id="0"/>
      <w:proofErr w:type="gramEnd"/>
      <w:r w:rsidR="00E12B4F">
        <w:t xml:space="preserve"> </w:t>
      </w:r>
      <w:r w:rsidR="00E12B4F">
        <w:rPr>
          <w:b/>
        </w:rPr>
        <w:t>improve stroke</w:t>
      </w:r>
      <w:r w:rsidRPr="00D91BAE">
        <w:rPr>
          <w:b/>
        </w:rPr>
        <w:t xml:space="preserve"> morbidity</w:t>
      </w:r>
    </w:p>
    <w:p w:rsidR="00D91BAE" w:rsidRDefault="00D91BAE" w:rsidP="00D91BAE">
      <w:pPr>
        <w:spacing w:after="0" w:line="240" w:lineRule="auto"/>
      </w:pPr>
      <w:r w:rsidRPr="00D91BAE">
        <w:object w:dxaOrig="360" w:dyaOrig="312">
          <v:shape id="_x0000_i1073" type="#_x0000_t75" style="width:17.85pt;height:15.75pt" o:ole="">
            <v:imagedata r:id="rId4" o:title=""/>
          </v:shape>
          <w:control r:id="rId24" w:name="DefaultOcxName19" w:shapeid="_x0000_i1073"/>
        </w:object>
      </w:r>
      <w:proofErr w:type="gramStart"/>
      <w:r w:rsidRPr="00D91BAE">
        <w:t>should</w:t>
      </w:r>
      <w:proofErr w:type="gramEnd"/>
      <w:r w:rsidRPr="00D91BAE">
        <w:t xml:space="preserve"> be done if a stroke is visible on CT scan</w:t>
      </w:r>
    </w:p>
    <w:p w:rsidR="00D91BAE" w:rsidRDefault="00D91BAE" w:rsidP="00D91BAE">
      <w:r w:rsidRPr="00D91BAE">
        <w:pict>
          <v:rect id="_x0000_i1093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Six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Carotid endarterectomy... (1 points)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7" type="#_x0000_t75" style="width:17.85pt;height:15.75pt" o:ole="">
            <v:imagedata r:id="rId4" o:title=""/>
          </v:shape>
          <w:control r:id="rId25" w:name="DefaultOcxName20" w:shapeid="_x0000_i1147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has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very little evidence of benefit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6" type="#_x0000_t75" style="width:17.85pt;height:15.75pt" o:ole="">
            <v:imagedata r:id="rId4" o:title=""/>
          </v:shape>
          <w:control r:id="rId26" w:name="DefaultOcxName110" w:shapeid="_x0000_i1146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performed on the contralateral side to the stroke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5" type="#_x0000_t75" style="width:17.85pt;height:15.75pt" o:ole="">
            <v:imagedata r:id="rId4" o:title=""/>
          </v:shape>
          <w:control r:id="rId27" w:name="DefaultOcxName21" w:shapeid="_x0000_i1145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 performed when the patient is asymptomatic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object w:dxaOrig="360" w:dyaOrig="312">
          <v:shape id="_x0000_i1144" type="#_x0000_t75" style="width:17.85pt;height:15.75pt" o:ole="">
            <v:imagedata r:id="rId4" o:title=""/>
          </v:shape>
          <w:control r:id="rId28" w:name="DefaultOcxName31" w:shapeid="_x0000_i1144"/>
        </w:object>
      </w:r>
      <w:proofErr w:type="gramStart"/>
      <w:r w:rsidRPr="00D91BA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can</w:t>
      </w:r>
      <w:proofErr w:type="gramEnd"/>
      <w:r w:rsidRPr="00D91BA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lead to stroke as a complication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4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Seven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The ischaemic penumbra... (1 points)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3" type="#_x0000_t75" style="width:17.85pt;height:15.75pt" o:ole="">
            <v:imagedata r:id="rId4" o:title=""/>
          </v:shape>
          <w:control r:id="rId29" w:name="DefaultOcxName41" w:shapeid="_x0000_i1143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determines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likelihood of stroke recurrence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2" type="#_x0000_t75" style="width:17.85pt;height:15.75pt" o:ole="">
            <v:imagedata r:id="rId4" o:title=""/>
          </v:shape>
          <w:control r:id="rId30" w:name="DefaultOcxName51" w:shapeid="_x0000_i1142"/>
        </w:object>
      </w:r>
      <w:proofErr w:type="gramStart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has</w:t>
      </w:r>
      <w:proofErr w:type="gramEnd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been shown to be protected by maintaining tight sugar control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1" type="#_x0000_t75" style="width:17.85pt;height:15.75pt" o:ole="">
            <v:imagedata r:id="rId4" o:title=""/>
          </v:shape>
          <w:control r:id="rId31" w:name="DefaultOcxName61" w:shapeid="_x0000_i1141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minimised by fever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40" type="#_x0000_t75" style="width:17.85pt;height:15.75pt" o:ole="">
            <v:imagedata r:id="rId4" o:title=""/>
          </v:shape>
          <w:control r:id="rId32" w:name="DefaultOcxName71" w:shapeid="_x0000_i1140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enlarges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a result of the rehabilitation process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5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Eight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Stroke mimics... (1 points)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9" type="#_x0000_t75" style="width:17.85pt;height:15.75pt" o:ole="">
            <v:imagedata r:id="rId4" o:title=""/>
          </v:shape>
          <w:control r:id="rId33" w:name="DefaultOcxName81" w:shapeid="_x0000_i1139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do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not include seizures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8" type="#_x0000_t75" style="width:17.85pt;height:15.75pt" o:ole="">
            <v:imagedata r:id="rId4" o:title=""/>
          </v:shape>
          <w:control r:id="rId34" w:name="DefaultOcxName91" w:shapeid="_x0000_i1138"/>
        </w:object>
      </w:r>
      <w:proofErr w:type="gramStart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are</w:t>
      </w:r>
      <w:proofErr w:type="gramEnd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more likely if there is no focal neurology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7" type="#_x0000_t75" style="width:17.85pt;height:15.75pt" o:ole="">
            <v:imagedata r:id="rId4" o:title=""/>
          </v:shape>
          <w:control r:id="rId35" w:name="DefaultOcxName101" w:shapeid="_x0000_i1137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more likely if abnormal visual fields are present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6" type="#_x0000_t75" style="width:17.85pt;height:15.75pt" o:ole="">
            <v:imagedata r:id="rId4" o:title=""/>
          </v:shape>
          <w:control r:id="rId36" w:name="DefaultOcxName111" w:shapeid="_x0000_i1136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more likely if the ECG demonstrates AF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6" style="width:0;height:1.5pt" o:hralign="center" o:hrstd="t" o:hr="t" fillcolor="#a0a0a0" stroked="f"/>
        </w:pic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Nine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Immediately lowering blood pressure in acute ischaemic stroke... (1 points)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5" type="#_x0000_t75" style="width:17.85pt;height:15.75pt" o:ole="">
            <v:imagedata r:id="rId4" o:title=""/>
          </v:shape>
          <w:control r:id="rId37" w:name="DefaultOcxName121" w:shapeid="_x0000_i1135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never be considered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4" type="#_x0000_t75" style="width:17.85pt;height:15.75pt" o:ole="">
            <v:imagedata r:id="rId4" o:title=""/>
          </v:shape>
          <w:control r:id="rId38" w:name="DefaultOcxName131" w:shapeid="_x0000_i1134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usually indicated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3" type="#_x0000_t75" style="width:17.85pt;height:15.75pt" o:ole="">
            <v:imagedata r:id="rId4" o:title=""/>
          </v:shape>
          <w:control r:id="rId39" w:name="DefaultOcxName141" w:shapeid="_x0000_i1133"/>
        </w:object>
      </w:r>
      <w:proofErr w:type="gramStart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>minimises</w:t>
      </w:r>
      <w:proofErr w:type="gramEnd"/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risk of damage to the penumbra</w:t>
      </w:r>
    </w:p>
    <w:p w:rsidR="00D91BAE" w:rsidRPr="00D91BAE" w:rsidRDefault="00D91BAE" w:rsidP="00D91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91BAE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360" w:dyaOrig="312">
          <v:shape id="_x0000_i1132" type="#_x0000_t75" style="width:17.85pt;height:15.75pt" o:ole="">
            <v:imagedata r:id="rId4" o:title=""/>
          </v:shape>
          <w:control r:id="rId40" w:name="DefaultOcxName151" w:shapeid="_x0000_i1132"/>
        </w:object>
      </w:r>
      <w:proofErr w:type="gramStart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should</w:t>
      </w:r>
      <w:proofErr w:type="gramEnd"/>
      <w:r w:rsidRPr="00471C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be considered if systolic BP is persistently &gt;200</w:t>
      </w:r>
    </w:p>
    <w:p w:rsidR="00D91BAE" w:rsidRPr="00D91BAE" w:rsidRDefault="00D91BAE" w:rsidP="00D91BAE"/>
    <w:p w:rsidR="00D91BAE" w:rsidRDefault="00D91BAE"/>
    <w:sectPr w:rsidR="00D91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E"/>
    <w:rsid w:val="00471813"/>
    <w:rsid w:val="00471CC4"/>
    <w:rsid w:val="00D91BAE"/>
    <w:rsid w:val="00E12B4F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29A4-97B1-4EAE-A3DE-B6C1773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Etherton-Beer</dc:creator>
  <cp:keywords/>
  <dc:description/>
  <cp:lastModifiedBy>Christopher Etherton-Beer</cp:lastModifiedBy>
  <cp:revision>2</cp:revision>
  <dcterms:created xsi:type="dcterms:W3CDTF">2015-07-09T02:48:00Z</dcterms:created>
  <dcterms:modified xsi:type="dcterms:W3CDTF">2015-07-09T03:38:00Z</dcterms:modified>
</cp:coreProperties>
</file>