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Correct answers are </w:t>
      </w:r>
      <w:r w:rsidRPr="00313F4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bolded</w:t>
      </w:r>
    </w:p>
    <w:p w:rsid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Question One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Which of the following medications is NOT among those that often precipitate urinary incontinence? (1 points)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style="width:18pt;height:15.45pt" o:ole="">
            <v:imagedata r:id="rId4" o:title=""/>
          </v:shape>
          <w:control r:id="rId5" w:name="DefaultOcxName" w:shapeid="_x0000_i1092"/>
        </w:object>
      </w:r>
      <w:proofErr w:type="spellStart"/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Antihypertensives</w:t>
      </w:r>
      <w:proofErr w:type="spellEnd"/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91" type="#_x0000_t75" style="width:18pt;height:15.45pt" o:ole="">
            <v:imagedata r:id="rId4" o:title=""/>
          </v:shape>
          <w:control r:id="rId6" w:name="DefaultOcxName1" w:shapeid="_x0000_i1091"/>
        </w:object>
      </w: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Antidepressants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90" type="#_x0000_t75" style="width:18pt;height:15.45pt" o:ole="">
            <v:imagedata r:id="rId4" o:title=""/>
          </v:shape>
          <w:control r:id="rId7" w:name="DefaultOcxName2" w:shapeid="_x0000_i1090"/>
        </w:object>
      </w: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Cold and flu medications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object w:dxaOrig="1440" w:dyaOrig="1440">
          <v:shape id="_x0000_i1089" type="#_x0000_t75" style="width:18pt;height:15.45pt" o:ole="">
            <v:imagedata r:id="rId4" o:title=""/>
          </v:shape>
          <w:control r:id="rId8" w:name="DefaultOcxName3" w:shapeid="_x0000_i1089"/>
        </w:object>
      </w:r>
      <w:r w:rsidRPr="00313F4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Antifungals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pict>
          <v:rect id="_x0000_i1025" style="width:0;height:1.5pt" o:hralign="center" o:hrstd="t" o:hr="t" fillcolor="#a0a0a0" stroked="f"/>
        </w:pic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Question Two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Which of the following is NOT true of transient causes of incontinence? (1 points)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88" type="#_x0000_t75" style="width:18pt;height:15.45pt" o:ole="">
            <v:imagedata r:id="rId4" o:title=""/>
          </v:shape>
          <w:control r:id="rId9" w:name="DefaultOcxName4" w:shapeid="_x0000_i1088"/>
        </w:object>
      </w: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They should be identified and treated as a first step to improving continence status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87" type="#_x0000_t75" style="width:18pt;height:15.45pt" o:ole="">
            <v:imagedata r:id="rId4" o:title=""/>
          </v:shape>
          <w:control r:id="rId10" w:name="DefaultOcxName5" w:shapeid="_x0000_i1087"/>
        </w:object>
      </w: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They often respond to conservative treatment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86" type="#_x0000_t75" style="width:18pt;height:15.45pt" o:ole="">
            <v:imagedata r:id="rId4" o:title=""/>
          </v:shape>
          <w:control r:id="rId11" w:name="DefaultOcxName6" w:shapeid="_x0000_i1086"/>
        </w:object>
      </w:r>
      <w:r w:rsidRPr="00313F4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They often resolve without treatment and so should be addressed only after the primary cause of incontinence is identified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85" type="#_x0000_t75" style="width:18pt;height:15.45pt" o:ole="">
            <v:imagedata r:id="rId4" o:title=""/>
          </v:shape>
          <w:control r:id="rId12" w:name="DefaultOcxName7" w:shapeid="_x0000_i1085"/>
        </w:object>
      </w: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They are factors outside of the urinary tract that cause or worsen incontinence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pict>
          <v:rect id="_x0000_i1026" style="width:0;height:1.5pt" o:hralign="center" o:hrstd="t" o:hr="t" fillcolor="#a0a0a0" stroked="f"/>
        </w:pic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Question Three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Which of the following would NOT be part of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initial </w:t>
      </w: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routine investigations for incontinence? (1 points)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84" type="#_x0000_t75" style="width:18pt;height:15.45pt" o:ole="">
            <v:imagedata r:id="rId4" o:title=""/>
          </v:shape>
          <w:control r:id="rId13" w:name="DefaultOcxName8" w:shapeid="_x0000_i1084"/>
        </w:object>
      </w:r>
      <w:r w:rsidRPr="00313F4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Renal tract ultrasound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83" type="#_x0000_t75" style="width:18pt;height:15.45pt" o:ole="">
            <v:imagedata r:id="rId4" o:title=""/>
          </v:shape>
          <w:control r:id="rId14" w:name="DefaultOcxName9" w:shapeid="_x0000_i1083"/>
        </w:object>
      </w: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MSU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82" type="#_x0000_t75" style="width:18pt;height:15.45pt" o:ole="">
            <v:imagedata r:id="rId4" o:title=""/>
          </v:shape>
          <w:control r:id="rId15" w:name="DefaultOcxName10" w:shapeid="_x0000_i1082"/>
        </w:object>
      </w: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Urea and electrolytes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81" type="#_x0000_t75" style="width:18pt;height:15.45pt" o:ole="">
            <v:imagedata r:id="rId4" o:title=""/>
          </v:shape>
          <w:control r:id="rId16" w:name="DefaultOcxName11" w:shapeid="_x0000_i1081"/>
        </w:object>
      </w: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Blood pressure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pict>
          <v:rect id="_x0000_i1027" style="width:0;height:1.5pt" o:hralign="center" o:hrstd="t" o:hr="t" fillcolor="#a0a0a0" stroked="f"/>
        </w:pic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Question Four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If a patient reports experience of full bladder, difficulty initiating urination and weak flow, the most likely type of incontinence is? (1 points)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80" type="#_x0000_t75" style="width:18pt;height:15.45pt" o:ole="">
            <v:imagedata r:id="rId4" o:title=""/>
          </v:shape>
          <w:control r:id="rId17" w:name="DefaultOcxName12" w:shapeid="_x0000_i1080"/>
        </w:object>
      </w: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Urge incontinence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79" type="#_x0000_t75" style="width:18pt;height:15.45pt" o:ole="">
            <v:imagedata r:id="rId4" o:title=""/>
          </v:shape>
          <w:control r:id="rId18" w:name="DefaultOcxName13" w:shapeid="_x0000_i1079"/>
        </w:object>
      </w:r>
      <w:r w:rsidRPr="00313F4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Overflow incontinence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78" type="#_x0000_t75" style="width:18pt;height:15.45pt" o:ole="">
            <v:imagedata r:id="rId4" o:title=""/>
          </v:shape>
          <w:control r:id="rId19" w:name="DefaultOcxName14" w:shapeid="_x0000_i1078"/>
        </w:object>
      </w: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Stress incontinence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77" type="#_x0000_t75" style="width:18pt;height:15.45pt" o:ole="">
            <v:imagedata r:id="rId4" o:title=""/>
          </v:shape>
          <w:control r:id="rId20" w:name="DefaultOcxName15" w:shapeid="_x0000_i1077"/>
        </w:object>
      </w: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Functional incontinence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pict>
          <v:rect id="_x0000_i1028" style="width:0;height:1.5pt" o:hralign="center" o:hrstd="t" o:hr="t" fillcolor="#a0a0a0" stroked="f"/>
        </w:pic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Question Five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For a man in his late 70's, a normal PVR is? (1 points)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76" type="#_x0000_t75" style="width:18pt;height:15.45pt" o:ole="">
            <v:imagedata r:id="rId4" o:title=""/>
          </v:shape>
          <w:control r:id="rId21" w:name="DefaultOcxName16" w:shapeid="_x0000_i1076"/>
        </w:object>
      </w: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&lt;50ml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75" type="#_x0000_t75" style="width:18pt;height:15.45pt" o:ole="">
            <v:imagedata r:id="rId4" o:title=""/>
          </v:shape>
          <w:control r:id="rId22" w:name="DefaultOcxName17" w:shapeid="_x0000_i1075"/>
        </w:object>
      </w:r>
      <w:r w:rsidRPr="00313F4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&lt;100ml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74" type="#_x0000_t75" style="width:18pt;height:15.45pt" o:ole="">
            <v:imagedata r:id="rId4" o:title=""/>
          </v:shape>
          <w:control r:id="rId23" w:name="DefaultOcxName18" w:shapeid="_x0000_i1074"/>
        </w:object>
      </w: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&lt;150ml</w:t>
      </w:r>
    </w:p>
    <w:p w:rsid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073" type="#_x0000_t75" style="width:18pt;height:15.45pt" o:ole="">
            <v:imagedata r:id="rId4" o:title=""/>
          </v:shape>
          <w:control r:id="rId24" w:name="DefaultOcxName19" w:shapeid="_x0000_i1073"/>
        </w:object>
      </w: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&lt;200ml</w:t>
      </w:r>
    </w:p>
    <w:p w:rsidR="00313F41" w:rsidRDefault="00313F41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br w:type="page"/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0" w:name="_GoBack"/>
      <w:bookmarkEnd w:id="0"/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pict>
          <v:rect id="_x0000_i1093" style="width:0;height:1.5pt" o:hralign="center" o:hrstd="t" o:hr="t" fillcolor="#a0a0a0" stroked="f"/>
        </w:pic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Question Six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Limiting intake of water and other fluids can exacerbate incontinence. (1 points)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155" type="#_x0000_t75" style="width:18pt;height:15.45pt" o:ole="">
            <v:imagedata r:id="rId4" o:title=""/>
          </v:shape>
          <w:control r:id="rId25" w:name="DefaultOcxName20" w:shapeid="_x0000_i1155"/>
        </w:object>
      </w:r>
      <w:r w:rsidRPr="00313F4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True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154" type="#_x0000_t75" style="width:18pt;height:15.45pt" o:ole="">
            <v:imagedata r:id="rId4" o:title=""/>
          </v:shape>
          <w:control r:id="rId26" w:name="DefaultOcxName110" w:shapeid="_x0000_i1154"/>
        </w:object>
      </w: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False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pict>
          <v:rect id="_x0000_i1094" style="width:0;height:1.5pt" o:hralign="center" o:hrstd="t" o:hr="t" fillcolor="#a0a0a0" stroked="f"/>
        </w:pic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Question Seven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Mobility problems, such as those due to stroke or arthritis, can lead to...? (1 points)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153" type="#_x0000_t75" style="width:18pt;height:15.45pt" o:ole="">
            <v:imagedata r:id="rId4" o:title=""/>
          </v:shape>
          <w:control r:id="rId27" w:name="DefaultOcxName21" w:shapeid="_x0000_i1153"/>
        </w:object>
      </w: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Stress incontinence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152" type="#_x0000_t75" style="width:18pt;height:15.45pt" o:ole="">
            <v:imagedata r:id="rId4" o:title=""/>
          </v:shape>
          <w:control r:id="rId28" w:name="DefaultOcxName31" w:shapeid="_x0000_i1152"/>
        </w:object>
      </w: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Urge incontinence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151" type="#_x0000_t75" style="width:18pt;height:15.45pt" o:ole="">
            <v:imagedata r:id="rId4" o:title=""/>
          </v:shape>
          <w:control r:id="rId29" w:name="DefaultOcxName41" w:shapeid="_x0000_i1151"/>
        </w:object>
      </w: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Overflow incontinence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150" type="#_x0000_t75" style="width:18pt;height:15.45pt" o:ole="">
            <v:imagedata r:id="rId4" o:title=""/>
          </v:shape>
          <w:control r:id="rId30" w:name="DefaultOcxName51" w:shapeid="_x0000_i1150"/>
        </w:object>
      </w:r>
      <w:r w:rsidRPr="00313F4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Functional incontinence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149" type="#_x0000_t75" style="width:18pt;height:15.45pt" o:ole="">
            <v:imagedata r:id="rId4" o:title=""/>
          </v:shape>
          <w:control r:id="rId31" w:name="DefaultOcxName61" w:shapeid="_x0000_i1149"/>
        </w:object>
      </w: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None of the above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pict>
          <v:rect id="_x0000_i1095" style="width:0;height:1.5pt" o:hralign="center" o:hrstd="t" o:hr="t" fillcolor="#a0a0a0" stroked="f"/>
        </w:pic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Question Eight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Loss of urine when coughing, sneezing, lifting or rising from a chair is likely to be attributable to...? (1 points)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148" type="#_x0000_t75" style="width:18pt;height:15.45pt" o:ole="">
            <v:imagedata r:id="rId4" o:title=""/>
          </v:shape>
          <w:control r:id="rId32" w:name="DefaultOcxName71" w:shapeid="_x0000_i1148"/>
        </w:object>
      </w: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Urge incontinence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147" type="#_x0000_t75" style="width:18pt;height:15.45pt" o:ole="">
            <v:imagedata r:id="rId4" o:title=""/>
          </v:shape>
          <w:control r:id="rId33" w:name="DefaultOcxName81" w:shapeid="_x0000_i1147"/>
        </w:object>
      </w: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Functional incontinence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146" type="#_x0000_t75" style="width:18pt;height:15.45pt" o:ole="">
            <v:imagedata r:id="rId4" o:title=""/>
          </v:shape>
          <w:control r:id="rId34" w:name="DefaultOcxName91" w:shapeid="_x0000_i1146"/>
        </w:object>
      </w:r>
      <w:r w:rsidRPr="00313F4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Stress incontinence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145" type="#_x0000_t75" style="width:18pt;height:15.45pt" o:ole="">
            <v:imagedata r:id="rId4" o:title=""/>
          </v:shape>
          <w:control r:id="rId35" w:name="DefaultOcxName101" w:shapeid="_x0000_i1145"/>
        </w:object>
      </w: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Overflow incontinence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144" type="#_x0000_t75" style="width:18pt;height:15.45pt" o:ole="">
            <v:imagedata r:id="rId4" o:title=""/>
          </v:shape>
          <w:control r:id="rId36" w:name="DefaultOcxName111" w:shapeid="_x0000_i1144"/>
        </w:object>
      </w: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None of the above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pict>
          <v:rect id="_x0000_i1096" style="width:0;height:1.5pt" o:hralign="center" o:hrstd="t" o:hr="t" fillcolor="#a0a0a0" stroked="f"/>
        </w:pic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Question Nine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Normal PVR in a woman over the age of 70 years is...? (1 points)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143" type="#_x0000_t75" style="width:18pt;height:15.45pt" o:ole="">
            <v:imagedata r:id="rId4" o:title=""/>
          </v:shape>
          <w:control r:id="rId37" w:name="DefaultOcxName121" w:shapeid="_x0000_i1143"/>
        </w:object>
      </w: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&gt;25ml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142" type="#_x0000_t75" style="width:18pt;height:15.45pt" o:ole="">
            <v:imagedata r:id="rId4" o:title=""/>
          </v:shape>
          <w:control r:id="rId38" w:name="DefaultOcxName131" w:shapeid="_x0000_i1142"/>
        </w:object>
      </w:r>
      <w:r w:rsidRPr="00313F4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&lt;50ml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141" type="#_x0000_t75" style="width:18pt;height:15.45pt" o:ole="">
            <v:imagedata r:id="rId4" o:title=""/>
          </v:shape>
          <w:control r:id="rId39" w:name="DefaultOcxName141" w:shapeid="_x0000_i1141"/>
        </w:object>
      </w: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&lt;75ml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140" type="#_x0000_t75" style="width:18pt;height:15.45pt" o:ole="">
            <v:imagedata r:id="rId4" o:title=""/>
          </v:shape>
          <w:control r:id="rId40" w:name="DefaultOcxName151" w:shapeid="_x0000_i1140"/>
        </w:object>
      </w: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&lt;100ml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pict>
          <v:rect id="_x0000_i1097" style="width:0;height:1.5pt" o:hralign="center" o:hrstd="t" o:hr="t" fillcolor="#a0a0a0" stroked="f"/>
        </w:pic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Question Ten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High doses of Vitamin C and Vitamin B12 can cause incontinence. (1 points)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166" type="#_x0000_t75" style="width:18pt;height:15.45pt" o:ole="">
            <v:imagedata r:id="rId41" o:title=""/>
          </v:shape>
          <w:control r:id="rId42" w:name="DefaultOcxName161" w:shapeid="_x0000_i1166"/>
        </w:object>
      </w:r>
      <w:r w:rsidRPr="00313F4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True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object w:dxaOrig="1440" w:dyaOrig="1440">
          <v:shape id="_x0000_i1138" type="#_x0000_t75" style="width:18pt;height:15.45pt" o:ole="">
            <v:imagedata r:id="rId4" o:title=""/>
          </v:shape>
          <w:control r:id="rId43" w:name="DefaultOcxName171" w:shapeid="_x0000_i1138"/>
        </w:object>
      </w:r>
      <w:r w:rsidRPr="00313F41">
        <w:rPr>
          <w:rFonts w:ascii="Times New Roman" w:eastAsia="Times New Roman" w:hAnsi="Times New Roman" w:cs="Times New Roman"/>
          <w:sz w:val="24"/>
          <w:szCs w:val="24"/>
          <w:lang w:eastAsia="en-AU"/>
        </w:rPr>
        <w:t>False</w:t>
      </w:r>
    </w:p>
    <w:p w:rsidR="00313F41" w:rsidRPr="00313F41" w:rsidRDefault="00313F41" w:rsidP="0031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EE45AB" w:rsidRDefault="00313F41"/>
    <w:sectPr w:rsidR="00EE4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41"/>
    <w:rsid w:val="00313F41"/>
    <w:rsid w:val="00471813"/>
    <w:rsid w:val="00F2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B0C0B-9B06-4AF4-8263-1DC26775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13F4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13F4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13F4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13F4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Etherton-Beer</dc:creator>
  <cp:keywords/>
  <dc:description/>
  <cp:lastModifiedBy>Christopher Etherton-Beer</cp:lastModifiedBy>
  <cp:revision>1</cp:revision>
  <dcterms:created xsi:type="dcterms:W3CDTF">2015-06-15T07:07:00Z</dcterms:created>
  <dcterms:modified xsi:type="dcterms:W3CDTF">2015-06-15T07:17:00Z</dcterms:modified>
</cp:coreProperties>
</file>